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08C" w:rsidRDefault="0069308C" w:rsidP="0069308C">
      <w:pPr>
        <w:rPr>
          <w:b/>
          <w:sz w:val="40"/>
          <w:szCs w:val="40"/>
        </w:rPr>
      </w:pPr>
      <w:r>
        <w:rPr>
          <w:b/>
          <w:sz w:val="40"/>
          <w:szCs w:val="40"/>
        </w:rPr>
        <w:t>Zkoušení ztvrdlého betonu</w:t>
      </w:r>
    </w:p>
    <w:p w:rsidR="0069308C" w:rsidRDefault="0069308C" w:rsidP="0069308C">
      <w:pPr>
        <w:rPr>
          <w:b/>
          <w:sz w:val="40"/>
          <w:szCs w:val="40"/>
        </w:rPr>
      </w:pPr>
    </w:p>
    <w:p w:rsidR="0069308C" w:rsidRDefault="0069308C" w:rsidP="0069308C">
      <w:pPr>
        <w:rPr>
          <w:b/>
          <w:sz w:val="40"/>
          <w:szCs w:val="40"/>
        </w:rPr>
      </w:pPr>
      <w:r w:rsidRPr="006A6157">
        <w:rPr>
          <w:b/>
          <w:sz w:val="40"/>
          <w:szCs w:val="40"/>
        </w:rPr>
        <w:t>Pevnost v tahu ohybem</w:t>
      </w:r>
      <w:r>
        <w:rPr>
          <w:b/>
          <w:sz w:val="40"/>
          <w:szCs w:val="40"/>
        </w:rPr>
        <w:t xml:space="preserve"> </w:t>
      </w:r>
      <w:r w:rsidRPr="00E64994">
        <w:t>– ČSN EN 12390-3</w:t>
      </w:r>
      <w:r>
        <w:t xml:space="preserve">: </w:t>
      </w:r>
      <w:r w:rsidRPr="007B1606">
        <w:t>Zkoušení ztvrdlého betonu</w:t>
      </w:r>
    </w:p>
    <w:p w:rsidR="008423D7" w:rsidRDefault="008423D7" w:rsidP="0069308C">
      <w:pPr>
        <w:rPr>
          <w:b/>
          <w:sz w:val="28"/>
          <w:szCs w:val="28"/>
        </w:rPr>
      </w:pPr>
    </w:p>
    <w:p w:rsidR="0069308C" w:rsidRPr="006A6157" w:rsidRDefault="0069308C" w:rsidP="0069308C">
      <w:pPr>
        <w:rPr>
          <w:b/>
          <w:sz w:val="28"/>
          <w:szCs w:val="28"/>
        </w:rPr>
      </w:pPr>
      <w:r>
        <w:rPr>
          <w:b/>
          <w:sz w:val="28"/>
          <w:szCs w:val="28"/>
        </w:rPr>
        <w:t>ČTYŘBODOVÝ</w:t>
      </w:r>
      <w:r w:rsidR="008423D7">
        <w:rPr>
          <w:b/>
          <w:sz w:val="28"/>
          <w:szCs w:val="28"/>
        </w:rPr>
        <w:t xml:space="preserve"> OHYB:</w:t>
      </w:r>
    </w:p>
    <w:p w:rsidR="0069308C" w:rsidRDefault="0069308C" w:rsidP="0069308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55880</wp:posOffset>
            </wp:positionV>
            <wp:extent cx="2628900" cy="2242185"/>
            <wp:effectExtent l="19050" t="0" r="0" b="0"/>
            <wp:wrapTight wrapText="bothSides">
              <wp:wrapPolygon edited="0">
                <wp:start x="-157" y="0"/>
                <wp:lineTo x="-157" y="21472"/>
                <wp:lineTo x="21600" y="21472"/>
                <wp:lineTo x="21600" y="0"/>
                <wp:lineTo x="-157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24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308C" w:rsidRDefault="0069308C" w:rsidP="0069308C">
      <w:pPr>
        <w:rPr>
          <w:noProof/>
        </w:rPr>
      </w:pPr>
    </w:p>
    <w:p w:rsidR="0069308C" w:rsidRDefault="0069308C" w:rsidP="0069308C"/>
    <w:p w:rsidR="0069308C" w:rsidRDefault="0069308C" w:rsidP="0069308C"/>
    <w:p w:rsidR="0069308C" w:rsidRDefault="0069308C" w:rsidP="0069308C"/>
    <w:p w:rsidR="0069308C" w:rsidRDefault="0069308C" w:rsidP="0069308C">
      <w:pPr>
        <w:ind w:left="360"/>
      </w:pPr>
      <w:r w:rsidRPr="007B1606">
        <w:rPr>
          <w:rStyle w:val="obrzekCharCharChar"/>
        </w:rPr>
        <w:t>Uspořádání</w:t>
      </w:r>
      <w:r>
        <w:rPr>
          <w:rStyle w:val="obrzekCharCharChar"/>
        </w:rPr>
        <w:t xml:space="preserve"> </w:t>
      </w:r>
      <w:r w:rsidRPr="007B1606">
        <w:rPr>
          <w:rStyle w:val="obrzekCharCharChar"/>
        </w:rPr>
        <w:t>zatěžování zkušebního tělesa (zatěžování dvěma břemeny)</w:t>
      </w:r>
      <w:r w:rsidRPr="007B1606">
        <w:t xml:space="preserve"> </w:t>
      </w:r>
    </w:p>
    <w:p w:rsidR="0069308C" w:rsidRPr="007B1606" w:rsidRDefault="0069308C" w:rsidP="0069308C">
      <w:pPr>
        <w:ind w:left="360"/>
      </w:pPr>
      <w:r w:rsidRPr="007B1606">
        <w:t>1)</w:t>
      </w:r>
      <w:r>
        <w:t> z</w:t>
      </w:r>
      <w:r w:rsidRPr="007B1606">
        <w:t xml:space="preserve">atěžovací válečky (otočné a výkyvné), </w:t>
      </w:r>
    </w:p>
    <w:p w:rsidR="0069308C" w:rsidRPr="007B1606" w:rsidRDefault="0069308C" w:rsidP="0069308C">
      <w:pPr>
        <w:ind w:left="360"/>
      </w:pPr>
      <w:r w:rsidRPr="007B1606">
        <w:t>2)</w:t>
      </w:r>
      <w:r>
        <w:t> </w:t>
      </w:r>
      <w:r w:rsidRPr="007B1606">
        <w:t xml:space="preserve">podpěrný váleček, </w:t>
      </w:r>
    </w:p>
    <w:p w:rsidR="0069308C" w:rsidRPr="007B1606" w:rsidRDefault="0069308C" w:rsidP="0069308C">
      <w:pPr>
        <w:ind w:left="360"/>
      </w:pPr>
      <w:r w:rsidRPr="007B1606">
        <w:t>3)</w:t>
      </w:r>
      <w:r>
        <w:t> </w:t>
      </w:r>
      <w:r w:rsidRPr="007B1606">
        <w:t>podpěrný váleček (otočný</w:t>
      </w:r>
      <w:r>
        <w:t xml:space="preserve"> </w:t>
      </w:r>
      <w:r w:rsidRPr="007B1606">
        <w:t>a</w:t>
      </w:r>
      <w:r>
        <w:t> </w:t>
      </w:r>
      <w:r w:rsidRPr="007B1606">
        <w:t>výkyvný).</w:t>
      </w:r>
    </w:p>
    <w:p w:rsidR="0069308C" w:rsidRDefault="0069308C" w:rsidP="0069308C"/>
    <w:p w:rsidR="0069308C" w:rsidRDefault="0069308C" w:rsidP="0069308C"/>
    <w:p w:rsidR="0069308C" w:rsidRDefault="0069308C" w:rsidP="0069308C"/>
    <w:p w:rsidR="0069308C" w:rsidRDefault="0069308C" w:rsidP="0069308C"/>
    <w:p w:rsidR="0069308C" w:rsidRDefault="0069308C" w:rsidP="0069308C">
      <w:pPr>
        <w:ind w:left="360"/>
        <w:jc w:val="both"/>
      </w:pPr>
      <w:r w:rsidRPr="007B1606">
        <w:t>Pevnost v tahu za ohybu (čtyřbodovém) je dána následujícím vztahem:</w:t>
      </w:r>
    </w:p>
    <w:p w:rsidR="0069308C" w:rsidRDefault="0069308C" w:rsidP="0069308C">
      <w:pPr>
        <w:ind w:left="708"/>
      </w:pPr>
      <w:r w:rsidRPr="007B1606">
        <w:rPr>
          <w:position w:val="-30"/>
        </w:rPr>
        <w:object w:dxaOrig="12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51pt" o:ole="">
            <v:imagedata r:id="rId5" o:title=""/>
          </v:shape>
          <o:OLEObject Type="Embed" ProgID="Equation.3" ShapeID="_x0000_i1025" DrawAspect="Content" ObjectID="_1421481081" r:id="rId6"/>
        </w:object>
      </w:r>
    </w:p>
    <w:p w:rsidR="0069308C" w:rsidRPr="007B1606" w:rsidRDefault="0069308C" w:rsidP="0069308C">
      <w:pPr>
        <w:ind w:left="708"/>
      </w:pPr>
      <w:r w:rsidRPr="007B1606">
        <w:t xml:space="preserve">kde: </w:t>
      </w:r>
      <w:r w:rsidRPr="007B1606">
        <w:tab/>
      </w:r>
      <w:proofErr w:type="spellStart"/>
      <w:r w:rsidRPr="007B1606">
        <w:t>f</w:t>
      </w:r>
      <w:r w:rsidRPr="007B1606">
        <w:rPr>
          <w:vertAlign w:val="subscript"/>
        </w:rPr>
        <w:t>cf</w:t>
      </w:r>
      <w:proofErr w:type="spellEnd"/>
      <w:r w:rsidRPr="007B1606">
        <w:tab/>
      </w:r>
      <w:r w:rsidRPr="007B1606">
        <w:tab/>
        <w:t>je pevnost v tahu ohybem [</w:t>
      </w:r>
      <w:proofErr w:type="spellStart"/>
      <w:r w:rsidRPr="007B1606">
        <w:t>MPa</w:t>
      </w:r>
      <w:proofErr w:type="spellEnd"/>
      <w:r w:rsidRPr="007B1606">
        <w:t>],</w:t>
      </w:r>
    </w:p>
    <w:p w:rsidR="0069308C" w:rsidRPr="007B1606" w:rsidRDefault="0069308C" w:rsidP="0069308C">
      <w:pPr>
        <w:ind w:left="708"/>
      </w:pPr>
      <w:r w:rsidRPr="007B1606">
        <w:tab/>
        <w:t>F</w:t>
      </w:r>
      <w:r w:rsidRPr="007B1606">
        <w:tab/>
      </w:r>
      <w:r w:rsidRPr="007B1606">
        <w:tab/>
        <w:t>je maximální zatížení [N],</w:t>
      </w:r>
    </w:p>
    <w:p w:rsidR="0069308C" w:rsidRPr="007B1606" w:rsidRDefault="0069308C" w:rsidP="0069308C">
      <w:pPr>
        <w:ind w:left="708"/>
      </w:pPr>
      <w:r w:rsidRPr="007B1606">
        <w:tab/>
        <w:t>l</w:t>
      </w:r>
      <w:r w:rsidRPr="007B1606">
        <w:tab/>
      </w:r>
      <w:r w:rsidRPr="007B1606">
        <w:tab/>
        <w:t>je vzdálenost mezi opěrnými válečky [mm],</w:t>
      </w:r>
    </w:p>
    <w:p w:rsidR="0069308C" w:rsidRPr="007B1606" w:rsidRDefault="0069308C" w:rsidP="0069308C">
      <w:pPr>
        <w:ind w:left="708" w:firstLine="708"/>
      </w:pPr>
      <w:r w:rsidRPr="007B1606">
        <w:t>d</w:t>
      </w:r>
      <w:r w:rsidRPr="007B1606">
        <w:rPr>
          <w:vertAlign w:val="subscript"/>
        </w:rPr>
        <w:t>1</w:t>
      </w:r>
      <w:r w:rsidRPr="007B1606">
        <w:t xml:space="preserve"> a d</w:t>
      </w:r>
      <w:r w:rsidRPr="007B1606">
        <w:rPr>
          <w:vertAlign w:val="subscript"/>
        </w:rPr>
        <w:t>2</w:t>
      </w:r>
      <w:r w:rsidRPr="007B1606">
        <w:tab/>
        <w:t>jsou rozměry příčného řezu tělesa (obr. 36) [mm].</w:t>
      </w:r>
    </w:p>
    <w:p w:rsidR="0069308C" w:rsidRDefault="0069308C" w:rsidP="0069308C">
      <w:pPr>
        <w:ind w:left="360"/>
        <w:jc w:val="both"/>
      </w:pPr>
      <w:r w:rsidRPr="007B1606">
        <w:t xml:space="preserve">Pevnost v tahu ohybem se zaokrouhlí na nejbližší 0,1 </w:t>
      </w:r>
      <w:proofErr w:type="spellStart"/>
      <w:r w:rsidRPr="007B1606">
        <w:t>MPa</w:t>
      </w:r>
      <w:proofErr w:type="spellEnd"/>
      <w:r w:rsidRPr="007B1606">
        <w:t xml:space="preserve">. </w:t>
      </w:r>
    </w:p>
    <w:p w:rsidR="0069308C" w:rsidRDefault="0069308C" w:rsidP="0069308C"/>
    <w:p w:rsidR="0069308C" w:rsidRDefault="0069308C" w:rsidP="0069308C"/>
    <w:p w:rsidR="0069308C" w:rsidRPr="006A6157" w:rsidRDefault="0069308C" w:rsidP="0069308C">
      <w:pPr>
        <w:rPr>
          <w:b/>
          <w:sz w:val="40"/>
          <w:szCs w:val="40"/>
        </w:rPr>
      </w:pPr>
      <w:r w:rsidRPr="006A6157">
        <w:rPr>
          <w:b/>
          <w:sz w:val="40"/>
          <w:szCs w:val="40"/>
        </w:rPr>
        <w:t>Pevnost v tlaku</w:t>
      </w:r>
    </w:p>
    <w:p w:rsidR="0069308C" w:rsidRPr="006A6157" w:rsidRDefault="0069308C" w:rsidP="0069308C">
      <w:pPr>
        <w:ind w:left="360"/>
        <w:jc w:val="both"/>
      </w:pPr>
      <w:r w:rsidRPr="007B1606">
        <w:t xml:space="preserve">Pevnost v tlaku je dána následujícím </w:t>
      </w:r>
      <w:proofErr w:type="gramStart"/>
      <w:r w:rsidRPr="007B1606">
        <w:t>vztahem:</w:t>
      </w:r>
      <w:r w:rsidRPr="006A6157">
        <w:rPr>
          <w:b/>
        </w:rPr>
        <w:t>,</w:t>
      </w:r>
      <w:proofErr w:type="gramEnd"/>
      <w:r w:rsidRPr="006A6157">
        <w:rPr>
          <w:b/>
        </w:rPr>
        <w:t xml:space="preserve">  </w:t>
      </w:r>
    </w:p>
    <w:p w:rsidR="0069308C" w:rsidRDefault="0069308C" w:rsidP="0069308C">
      <w:pPr>
        <w:jc w:val="both"/>
        <w:rPr>
          <w:b/>
        </w:rPr>
      </w:pPr>
    </w:p>
    <w:p w:rsidR="0069308C" w:rsidRDefault="0069308C" w:rsidP="0069308C">
      <w:pPr>
        <w:jc w:val="both"/>
        <w:rPr>
          <w:b/>
        </w:rPr>
      </w:pPr>
      <w:r>
        <w:rPr>
          <w:b/>
        </w:rPr>
        <w:t xml:space="preserve">                                       </w:t>
      </w:r>
      <w:r w:rsidRPr="006A6157">
        <w:rPr>
          <w:b/>
          <w:position w:val="-30"/>
        </w:rPr>
        <w:object w:dxaOrig="859" w:dyaOrig="680">
          <v:shape id="_x0000_i1026" type="#_x0000_t75" style="width:63pt;height:50.25pt" o:ole="">
            <v:imagedata r:id="rId7" o:title=""/>
          </v:shape>
          <o:OLEObject Type="Embed" ProgID="Equation.3" ShapeID="_x0000_i1026" DrawAspect="Content" ObjectID="_1421481082" r:id="rId8"/>
        </w:object>
      </w:r>
    </w:p>
    <w:p w:rsidR="0069308C" w:rsidRPr="007B1606" w:rsidRDefault="0069308C" w:rsidP="0069308C">
      <w:pPr>
        <w:jc w:val="both"/>
      </w:pPr>
    </w:p>
    <w:p w:rsidR="0069308C" w:rsidRPr="007B1606" w:rsidRDefault="0069308C" w:rsidP="0069308C">
      <w:pPr>
        <w:ind w:firstLine="360"/>
      </w:pPr>
      <w:r w:rsidRPr="007B1606">
        <w:t xml:space="preserve">kde: </w:t>
      </w:r>
      <w:r w:rsidRPr="007B1606">
        <w:tab/>
      </w:r>
      <w:proofErr w:type="spellStart"/>
      <w:r w:rsidRPr="007B1606">
        <w:t>f</w:t>
      </w:r>
      <w:r w:rsidRPr="007B1606">
        <w:rPr>
          <w:vertAlign w:val="subscript"/>
        </w:rPr>
        <w:t>c</w:t>
      </w:r>
      <w:proofErr w:type="spellEnd"/>
      <w:r w:rsidRPr="007B1606">
        <w:tab/>
        <w:t>je pevnost v tlaku [</w:t>
      </w:r>
      <w:proofErr w:type="spellStart"/>
      <w:r w:rsidRPr="007B1606">
        <w:t>MPa</w:t>
      </w:r>
      <w:proofErr w:type="spellEnd"/>
      <w:r w:rsidRPr="007B1606">
        <w:t>; N/mm</w:t>
      </w:r>
      <w:r w:rsidRPr="007B1606">
        <w:rPr>
          <w:vertAlign w:val="superscript"/>
        </w:rPr>
        <w:t>2</w:t>
      </w:r>
      <w:r w:rsidRPr="007B1606">
        <w:t>],</w:t>
      </w:r>
    </w:p>
    <w:p w:rsidR="0069308C" w:rsidRPr="007B1606" w:rsidRDefault="0069308C" w:rsidP="0069308C">
      <w:pPr>
        <w:ind w:left="708" w:firstLine="708"/>
      </w:pPr>
      <w:r w:rsidRPr="007B1606">
        <w:t>F</w:t>
      </w:r>
      <w:r w:rsidRPr="007B1606">
        <w:tab/>
        <w:t xml:space="preserve">je maximální zatížení při </w:t>
      </w:r>
      <w:proofErr w:type="gramStart"/>
      <w:r w:rsidRPr="007B1606">
        <w:t>porušení  [N],</w:t>
      </w:r>
      <w:proofErr w:type="gramEnd"/>
    </w:p>
    <w:p w:rsidR="0069308C" w:rsidRPr="007B1606" w:rsidRDefault="0069308C" w:rsidP="0069308C">
      <w:pPr>
        <w:ind w:left="2127" w:hanging="711"/>
      </w:pPr>
      <w:proofErr w:type="spellStart"/>
      <w:r w:rsidRPr="007B1606">
        <w:t>A</w:t>
      </w:r>
      <w:r w:rsidRPr="007B1606">
        <w:rPr>
          <w:vertAlign w:val="subscript"/>
        </w:rPr>
        <w:t>c</w:t>
      </w:r>
      <w:proofErr w:type="spellEnd"/>
      <w:r w:rsidRPr="007B1606">
        <w:tab/>
      </w:r>
      <w:r>
        <w:t xml:space="preserve">je </w:t>
      </w:r>
      <w:r w:rsidRPr="007B1606">
        <w:t>průřezová plocha zkušebního tělesa, na kterou působí zatížení v tlaku [mm</w:t>
      </w:r>
      <w:r w:rsidRPr="007B1606">
        <w:rPr>
          <w:vertAlign w:val="superscript"/>
        </w:rPr>
        <w:t>2</w:t>
      </w:r>
      <w:r w:rsidRPr="007B1606">
        <w:t>].</w:t>
      </w:r>
    </w:p>
    <w:p w:rsidR="0069308C" w:rsidRDefault="0069308C" w:rsidP="0069308C">
      <w:pPr>
        <w:ind w:left="360"/>
        <w:jc w:val="both"/>
      </w:pPr>
      <w:r w:rsidRPr="007B1606">
        <w:t xml:space="preserve">Pevnost v tlaku se zaokrouhlí na nejbližších 0,5 </w:t>
      </w:r>
      <w:proofErr w:type="spellStart"/>
      <w:r w:rsidRPr="007B1606">
        <w:t>MPa</w:t>
      </w:r>
      <w:proofErr w:type="spellEnd"/>
      <w:r w:rsidRPr="007B1606">
        <w:t xml:space="preserve"> [N/mm</w:t>
      </w:r>
      <w:r w:rsidRPr="007B1606">
        <w:rPr>
          <w:vertAlign w:val="superscript"/>
        </w:rPr>
        <w:t>2</w:t>
      </w:r>
      <w:r w:rsidRPr="007B1606">
        <w:t>].</w:t>
      </w:r>
    </w:p>
    <w:p w:rsidR="0069308C" w:rsidRDefault="0069308C" w:rsidP="0069308C"/>
    <w:p w:rsidR="0069308C" w:rsidRDefault="0069308C" w:rsidP="0069308C"/>
    <w:p w:rsidR="008423D7" w:rsidRDefault="008423D7" w:rsidP="0069308C">
      <w:pPr>
        <w:rPr>
          <w:b/>
          <w:sz w:val="40"/>
          <w:szCs w:val="40"/>
        </w:rPr>
      </w:pPr>
    </w:p>
    <w:p w:rsidR="0069308C" w:rsidRPr="006A6157" w:rsidRDefault="0069308C" w:rsidP="0069308C">
      <w:pPr>
        <w:rPr>
          <w:b/>
          <w:sz w:val="40"/>
          <w:szCs w:val="40"/>
        </w:rPr>
      </w:pPr>
      <w:r w:rsidRPr="006A6157">
        <w:rPr>
          <w:b/>
          <w:sz w:val="40"/>
          <w:szCs w:val="40"/>
        </w:rPr>
        <w:lastRenderedPageBreak/>
        <w:t>Pevnost v příčném tahu</w:t>
      </w:r>
    </w:p>
    <w:p w:rsidR="0069308C" w:rsidRDefault="0069308C" w:rsidP="0069308C"/>
    <w:p w:rsidR="0069308C" w:rsidRDefault="0069308C" w:rsidP="0069308C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35560</wp:posOffset>
            </wp:positionV>
            <wp:extent cx="3200400" cy="1452880"/>
            <wp:effectExtent l="19050" t="0" r="0" b="0"/>
            <wp:wrapTight wrapText="bothSides">
              <wp:wrapPolygon edited="0">
                <wp:start x="-129" y="0"/>
                <wp:lineTo x="-129" y="21241"/>
                <wp:lineTo x="21600" y="21241"/>
                <wp:lineTo x="21600" y="0"/>
                <wp:lineTo x="-129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45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308C" w:rsidRPr="007B1606" w:rsidRDefault="0069308C" w:rsidP="0069308C">
      <w:pPr>
        <w:pStyle w:val="obrzekCharChar"/>
      </w:pPr>
      <w:r w:rsidRPr="007B1606">
        <w:t>Vodící přípravek pro válcová tělesa</w:t>
      </w:r>
    </w:p>
    <w:p w:rsidR="0069308C" w:rsidRPr="007B1606" w:rsidRDefault="0069308C" w:rsidP="0069308C">
      <w:pPr>
        <w:ind w:left="360"/>
      </w:pPr>
      <w:r w:rsidRPr="007B1606">
        <w:t xml:space="preserve">1) ocelový zatěžovací trámeček, </w:t>
      </w:r>
    </w:p>
    <w:p w:rsidR="0069308C" w:rsidRPr="007B1606" w:rsidRDefault="0069308C" w:rsidP="0069308C">
      <w:pPr>
        <w:ind w:left="360"/>
      </w:pPr>
      <w:r w:rsidRPr="007B1606">
        <w:t>2) roznášecí proužek z dřevovláknité desky</w:t>
      </w:r>
      <w:r>
        <w:t>.</w:t>
      </w:r>
    </w:p>
    <w:p w:rsidR="0069308C" w:rsidRPr="007B1606" w:rsidRDefault="0069308C" w:rsidP="0069308C">
      <w:pPr>
        <w:ind w:left="360"/>
      </w:pPr>
      <w:r w:rsidRPr="007B1606">
        <w:tab/>
      </w:r>
      <w:r w:rsidRPr="007B1606">
        <w:tab/>
      </w:r>
    </w:p>
    <w:p w:rsidR="0069308C" w:rsidRDefault="0069308C" w:rsidP="0069308C"/>
    <w:p w:rsidR="0069308C" w:rsidRDefault="0069308C" w:rsidP="0069308C"/>
    <w:p w:rsidR="0069308C" w:rsidRDefault="0069308C" w:rsidP="0069308C"/>
    <w:p w:rsidR="0069308C" w:rsidRDefault="0069308C" w:rsidP="0069308C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114300</wp:posOffset>
            </wp:positionV>
            <wp:extent cx="4114800" cy="2024380"/>
            <wp:effectExtent l="19050" t="0" r="0" b="0"/>
            <wp:wrapTight wrapText="bothSides">
              <wp:wrapPolygon edited="0">
                <wp:start x="-100" y="0"/>
                <wp:lineTo x="-100" y="21343"/>
                <wp:lineTo x="21600" y="21343"/>
                <wp:lineTo x="21600" y="0"/>
                <wp:lineTo x="-10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02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308C" w:rsidRPr="007B1606" w:rsidRDefault="0069308C" w:rsidP="0069308C">
      <w:pPr>
        <w:pStyle w:val="obrzekChar"/>
      </w:pPr>
      <w:r w:rsidRPr="007B1606">
        <w:t xml:space="preserve">Válcový </w:t>
      </w:r>
      <w:proofErr w:type="spellStart"/>
      <w:r w:rsidRPr="007B1606">
        <w:t>zatěžovcí</w:t>
      </w:r>
      <w:proofErr w:type="spellEnd"/>
      <w:r w:rsidRPr="007B1606">
        <w:t xml:space="preserve"> segment </w:t>
      </w:r>
    </w:p>
    <w:p w:rsidR="0069308C" w:rsidRPr="007B1606" w:rsidRDefault="0069308C" w:rsidP="0069308C">
      <w:pPr>
        <w:ind w:left="360"/>
      </w:pPr>
      <w:r w:rsidRPr="007B1606">
        <w:t>1)</w:t>
      </w:r>
      <w:r>
        <w:t> </w:t>
      </w:r>
      <w:r w:rsidRPr="007B1606">
        <w:t xml:space="preserve">ocelový válcový zatěžovací segment, </w:t>
      </w:r>
    </w:p>
    <w:p w:rsidR="0069308C" w:rsidRDefault="0069308C" w:rsidP="0069308C">
      <w:pPr>
        <w:ind w:left="360"/>
      </w:pPr>
      <w:r w:rsidRPr="007B1606">
        <w:t>2)</w:t>
      </w:r>
      <w:r>
        <w:t> </w:t>
      </w:r>
      <w:r w:rsidRPr="007B1606">
        <w:t xml:space="preserve">roznášecí proužek z dřevovláknité desky, </w:t>
      </w:r>
    </w:p>
    <w:p w:rsidR="0069308C" w:rsidRPr="007B1606" w:rsidRDefault="0069308C" w:rsidP="0069308C">
      <w:pPr>
        <w:ind w:left="360"/>
      </w:pPr>
      <w:r w:rsidRPr="007B1606">
        <w:t>3)</w:t>
      </w:r>
      <w:r>
        <w:t> </w:t>
      </w:r>
      <w:r w:rsidRPr="007B1606">
        <w:t>válcový segment může být odříznut</w:t>
      </w:r>
    </w:p>
    <w:p w:rsidR="0069308C" w:rsidRPr="007B1606" w:rsidRDefault="0069308C" w:rsidP="0069308C">
      <w:pPr>
        <w:ind w:left="360"/>
      </w:pPr>
    </w:p>
    <w:p w:rsidR="0069308C" w:rsidRDefault="0069308C" w:rsidP="0069308C"/>
    <w:p w:rsidR="0069308C" w:rsidRDefault="0069308C" w:rsidP="0069308C"/>
    <w:p w:rsidR="0069308C" w:rsidRDefault="0069308C" w:rsidP="0069308C"/>
    <w:p w:rsidR="0069308C" w:rsidRDefault="0069308C" w:rsidP="0069308C">
      <w:pPr>
        <w:ind w:left="360"/>
        <w:jc w:val="both"/>
      </w:pPr>
      <w:r w:rsidRPr="007B1606">
        <w:t xml:space="preserve">Pevnost v příčném tahu je dána následujícím vztahem: </w:t>
      </w:r>
    </w:p>
    <w:p w:rsidR="0069308C" w:rsidRDefault="0069308C" w:rsidP="0069308C">
      <w:pPr>
        <w:ind w:left="708"/>
      </w:pPr>
      <w:r w:rsidRPr="007B1606">
        <w:rPr>
          <w:position w:val="-24"/>
        </w:rPr>
        <w:object w:dxaOrig="1180" w:dyaOrig="620">
          <v:shape id="_x0000_i1027" type="#_x0000_t75" style="width:99.75pt;height:51.75pt" o:ole="">
            <v:imagedata r:id="rId11" o:title=""/>
          </v:shape>
          <o:OLEObject Type="Embed" ProgID="Equation.3" ShapeID="_x0000_i1027" DrawAspect="Content" ObjectID="_1421481083" r:id="rId12"/>
        </w:object>
      </w:r>
    </w:p>
    <w:p w:rsidR="0069308C" w:rsidRPr="007B1606" w:rsidRDefault="0069308C" w:rsidP="0069308C">
      <w:pPr>
        <w:ind w:left="708"/>
      </w:pPr>
      <w:r w:rsidRPr="007B1606">
        <w:t>kde:</w:t>
      </w:r>
      <w:r w:rsidRPr="007B1606">
        <w:tab/>
      </w:r>
      <w:proofErr w:type="spellStart"/>
      <w:r w:rsidRPr="007B1606">
        <w:t>f</w:t>
      </w:r>
      <w:r w:rsidRPr="007B1606">
        <w:rPr>
          <w:vertAlign w:val="subscript"/>
        </w:rPr>
        <w:t>ct</w:t>
      </w:r>
      <w:proofErr w:type="spellEnd"/>
      <w:r w:rsidRPr="007B1606">
        <w:tab/>
        <w:t>je pevnost v příčném tahu [</w:t>
      </w:r>
      <w:proofErr w:type="spellStart"/>
      <w:r w:rsidRPr="007B1606">
        <w:t>MPa</w:t>
      </w:r>
      <w:proofErr w:type="spellEnd"/>
      <w:r w:rsidRPr="007B1606">
        <w:t>],</w:t>
      </w:r>
    </w:p>
    <w:p w:rsidR="0069308C" w:rsidRPr="007B1606" w:rsidRDefault="0069308C" w:rsidP="0069308C">
      <w:pPr>
        <w:ind w:left="708"/>
      </w:pPr>
      <w:r w:rsidRPr="007B1606">
        <w:tab/>
        <w:t>F</w:t>
      </w:r>
      <w:r w:rsidRPr="007B1606">
        <w:tab/>
        <w:t>je maximální zatížení [N],</w:t>
      </w:r>
    </w:p>
    <w:p w:rsidR="0069308C" w:rsidRPr="007B1606" w:rsidRDefault="0069308C" w:rsidP="0069308C">
      <w:pPr>
        <w:ind w:left="708"/>
      </w:pPr>
      <w:r w:rsidRPr="007B1606">
        <w:tab/>
        <w:t>L</w:t>
      </w:r>
      <w:r w:rsidRPr="007B1606">
        <w:tab/>
        <w:t>je délka dotykové přímky tělesa [mm],</w:t>
      </w:r>
    </w:p>
    <w:p w:rsidR="0069308C" w:rsidRPr="007B1606" w:rsidRDefault="0069308C" w:rsidP="0069308C">
      <w:pPr>
        <w:ind w:left="708"/>
      </w:pPr>
      <w:r w:rsidRPr="007B1606">
        <w:tab/>
        <w:t>d</w:t>
      </w:r>
      <w:r w:rsidRPr="007B1606">
        <w:tab/>
        <w:t xml:space="preserve">je zvolený příčný rozměr tělesa [mm]. </w:t>
      </w:r>
    </w:p>
    <w:p w:rsidR="0069308C" w:rsidRPr="007B1606" w:rsidRDefault="0069308C" w:rsidP="0069308C">
      <w:pPr>
        <w:ind w:left="360"/>
        <w:jc w:val="both"/>
      </w:pPr>
      <w:r w:rsidRPr="007B1606">
        <w:t xml:space="preserve">Pevnost v příčném tahu se zaokrouhlí na nejbližších 0,05 </w:t>
      </w:r>
      <w:proofErr w:type="spellStart"/>
      <w:r w:rsidRPr="007B1606">
        <w:t>MPa</w:t>
      </w:r>
      <w:proofErr w:type="spellEnd"/>
      <w:r w:rsidRPr="007B1606">
        <w:t xml:space="preserve">. </w:t>
      </w:r>
    </w:p>
    <w:p w:rsidR="0069308C" w:rsidRDefault="0069308C" w:rsidP="0069308C"/>
    <w:p w:rsidR="00F56952" w:rsidRDefault="00F56952"/>
    <w:sectPr w:rsidR="00F56952" w:rsidSect="00F56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69308C"/>
    <w:rsid w:val="0069308C"/>
    <w:rsid w:val="008423D7"/>
    <w:rsid w:val="00F56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3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rzekCharChar">
    <w:name w:val="obrázek Char Char"/>
    <w:basedOn w:val="Titulek"/>
    <w:link w:val="obrzekCharCharChar"/>
    <w:rsid w:val="0069308C"/>
    <w:pPr>
      <w:spacing w:after="0"/>
      <w:ind w:left="2160" w:hanging="1451"/>
    </w:pPr>
    <w:rPr>
      <w:rFonts w:ascii="Arial" w:hAnsi="Arial" w:cs="Arial"/>
      <w:b w:val="0"/>
      <w:color w:val="000000"/>
      <w:sz w:val="24"/>
      <w:szCs w:val="24"/>
    </w:rPr>
  </w:style>
  <w:style w:type="character" w:customStyle="1" w:styleId="obrzekCharCharChar">
    <w:name w:val="obrázek Char Char Char"/>
    <w:basedOn w:val="Standardnpsmoodstavce"/>
    <w:link w:val="obrzekCharChar"/>
    <w:rsid w:val="0069308C"/>
    <w:rPr>
      <w:rFonts w:ascii="Arial" w:eastAsia="Times New Roman" w:hAnsi="Arial" w:cs="Arial"/>
      <w:bCs/>
      <w:color w:val="000000"/>
      <w:sz w:val="24"/>
      <w:szCs w:val="24"/>
      <w:lang w:eastAsia="cs-CZ"/>
    </w:rPr>
  </w:style>
  <w:style w:type="paragraph" w:customStyle="1" w:styleId="obrzekChar">
    <w:name w:val="obrázek Char"/>
    <w:basedOn w:val="Titulek"/>
    <w:rsid w:val="0069308C"/>
    <w:pPr>
      <w:spacing w:after="0"/>
      <w:ind w:left="2160" w:hanging="1451"/>
    </w:pPr>
    <w:rPr>
      <w:rFonts w:ascii="Arial" w:eastAsia="MS Mincho" w:hAnsi="Arial" w:cs="Arial"/>
      <w:b w:val="0"/>
      <w:bCs w:val="0"/>
      <w:color w:val="auto"/>
      <w:sz w:val="24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69308C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6.wmf"/><Relationship Id="rId5" Type="http://schemas.openxmlformats.org/officeDocument/2006/relationships/image" Target="media/image2.wmf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boh101</dc:creator>
  <cp:keywords/>
  <dc:description/>
  <cp:lastModifiedBy>boh101</cp:lastModifiedBy>
  <cp:revision>2</cp:revision>
  <dcterms:created xsi:type="dcterms:W3CDTF">2013-02-04T10:03:00Z</dcterms:created>
  <dcterms:modified xsi:type="dcterms:W3CDTF">2013-02-04T10:05:00Z</dcterms:modified>
</cp:coreProperties>
</file>